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26188E7E" w:rsidR="00175235" w:rsidRPr="0016285B" w:rsidRDefault="00B86461" w:rsidP="00B86461">
      <w:pPr>
        <w:pStyle w:val="Head"/>
        <w:rPr>
          <w:lang w:val="fr-FR"/>
        </w:rPr>
      </w:pPr>
      <w:r>
        <w:rPr>
          <w:lang w:val="es-ES"/>
        </w:rPr>
        <w:t>Wirtgen Group auf der Paving Expo 2023 in Brasilien: «The Future in Roadbuilding – Smart. Safe. Sustainable»</w:t>
      </w:r>
    </w:p>
    <w:p w14:paraId="07CCD8F5" w14:textId="1049FF6A" w:rsidR="00026B69" w:rsidRPr="0016285B" w:rsidRDefault="00026B69" w:rsidP="00026B69">
      <w:pPr>
        <w:pStyle w:val="Subhead"/>
        <w:rPr>
          <w:lang w:val="fr-FR"/>
        </w:rPr>
      </w:pPr>
      <w:r>
        <w:rPr>
          <w:bCs/>
          <w:iCs w:val="0"/>
          <w:lang w:val="es-ES"/>
        </w:rPr>
        <w:t>Soluciones pioneras para la construcción de carreteras</w:t>
      </w:r>
    </w:p>
    <w:p w14:paraId="4C54B93A" w14:textId="178C1D61" w:rsidR="00B24860" w:rsidRPr="0016285B" w:rsidRDefault="00B24860" w:rsidP="000144B1">
      <w:pPr>
        <w:pStyle w:val="Teaser"/>
        <w:rPr>
          <w:lang w:val="es-ES"/>
        </w:rPr>
      </w:pPr>
      <w:r>
        <w:rPr>
          <w:bCs/>
          <w:lang w:val="es-ES"/>
        </w:rPr>
        <w:t xml:space="preserve">Del 24 al 26 de mayo de 2023, Wirtgen Group se presenta junto con John Deere en Paving Expo en São Paulo. Bajo el lema «The Future in Roadbuilding – Smart. Safe. Sustainable», los visitantes de la feria encontrarán en el estand 38 perspectivas sobre las soluciones innovadoras y sostenibles del grupo empresarial.  </w:t>
      </w:r>
    </w:p>
    <w:p w14:paraId="32BA0507" w14:textId="41440C46" w:rsidR="00AC3AB1" w:rsidRPr="0016285B" w:rsidRDefault="00AC3AB1" w:rsidP="00AC3AB1">
      <w:pPr>
        <w:pStyle w:val="Teaserhead"/>
        <w:rPr>
          <w:lang w:val="fr-FR"/>
        </w:rPr>
      </w:pPr>
      <w:r>
        <w:rPr>
          <w:bCs/>
          <w:lang w:val="es-ES"/>
        </w:rPr>
        <w:t>La construcción de carreteras sostenible, en el punto de mira</w:t>
      </w:r>
    </w:p>
    <w:p w14:paraId="009CC5A1" w14:textId="1EEAEE77" w:rsidR="00F23E5A" w:rsidRPr="0016285B" w:rsidRDefault="00B77986" w:rsidP="00D77650">
      <w:pPr>
        <w:pStyle w:val="Standardabsatz"/>
        <w:rPr>
          <w:rFonts w:cs="Arial"/>
          <w:bCs/>
          <w:color w:val="000000"/>
          <w:szCs w:val="22"/>
          <w:lang w:val="es-ES"/>
        </w:rPr>
      </w:pPr>
      <w:r>
        <w:rPr>
          <w:lang w:val="es-ES"/>
        </w:rPr>
        <w:t xml:space="preserve">En el futuro, la construcción de carreteras moderna ya solo será posible con soluciones sostenibles y eficientes que cumplan los requisitos cada vez más exigentes en cuanto a protección medioambiental y seguridad para el ser humano y la naturaleza. Así, Wirtgen Group apoya a sus clientes no solo con soluciones innovadoras para las distintas máquinas y tecnologías de propulsión «verdes». Con sus Production Systems, el grupo empresarial ofrece además las soluciones completas que necesita un cliente para ejecutar de forma rentable y sostenible un proyecto de construcción (de carreteras). Esto no solo incluye la máquina o combinación de máquinas con las dimensiones idóneas, sino también sistemas digitales de asistencia y documentación, opciones de equipamiento acordes a las aplicaciones </w:t>
      </w:r>
      <w:r>
        <w:rPr>
          <w:color w:val="000000"/>
          <w:szCs w:val="22"/>
          <w:lang w:val="es-ES"/>
        </w:rPr>
        <w:t>y el método de aplicación respectivamente óptimo.</w:t>
      </w:r>
    </w:p>
    <w:p w14:paraId="7F1E31E4" w14:textId="570FFCAF" w:rsidR="00481E6D" w:rsidRPr="0016285B" w:rsidRDefault="00776010" w:rsidP="00ED5C12">
      <w:pPr>
        <w:pStyle w:val="Teaserhead"/>
        <w:rPr>
          <w:lang w:val="fr-FR"/>
        </w:rPr>
      </w:pPr>
      <w:r>
        <w:rPr>
          <w:bCs/>
          <w:lang w:val="es-ES"/>
        </w:rPr>
        <w:t xml:space="preserve">Foco en el reciclaje de asfalto: presentaciones especializadas complementan las máquinas expuestas </w:t>
      </w:r>
    </w:p>
    <w:p w14:paraId="20431FB7" w14:textId="34F7CE9A" w:rsidR="0056655D" w:rsidRPr="0016285B" w:rsidRDefault="006E11A6" w:rsidP="00FA2574">
      <w:pPr>
        <w:pStyle w:val="Teaserhead"/>
        <w:rPr>
          <w:b w:val="0"/>
          <w:bCs/>
          <w:lang w:val="fr-FR"/>
        </w:rPr>
      </w:pPr>
      <w:r>
        <w:rPr>
          <w:b w:val="0"/>
          <w:lang w:val="es-ES"/>
        </w:rPr>
        <w:t xml:space="preserve">Cuando se trata de conservar la infraestructura vial, y no solo en Latinoamérica, el tratamiento del asfalto reciclado es un método de aplicación rentable que, sobre todo, permite ahorrar recursos naturales. En sus ponencias sobre el «El futuro del reciclaje de asfalto en Brasil», los dos especialistas en productos y aplicaciones de Ciber Adriano Rosa y Vinicius Amann presentan las ventajas del reciclaje en frío y las opciones que ofrece el reciclaje en caliente. Ambas ponencias tendrán lugar en el Expo Center Norte, pabellón azul, auditorio 3. </w:t>
      </w:r>
    </w:p>
    <w:p w14:paraId="738F9DE1" w14:textId="2ECA4198" w:rsidR="00FA2574" w:rsidRPr="0016285B" w:rsidRDefault="0056655D" w:rsidP="00FA2574">
      <w:pPr>
        <w:pStyle w:val="Teaserhead"/>
        <w:rPr>
          <w:b w:val="0"/>
          <w:bCs/>
          <w:lang w:val="fr-FR"/>
        </w:rPr>
      </w:pPr>
      <w:r>
        <w:rPr>
          <w:b w:val="0"/>
          <w:lang w:val="es-ES"/>
        </w:rPr>
        <w:t xml:space="preserve">   </w:t>
      </w:r>
    </w:p>
    <w:p w14:paraId="38E37836" w14:textId="2881B0B9" w:rsidR="0016285B" w:rsidRDefault="00AF56A4" w:rsidP="00ED5C12">
      <w:pPr>
        <w:pStyle w:val="Teaserhead"/>
        <w:rPr>
          <w:b w:val="0"/>
          <w:lang w:val="es-ES"/>
        </w:rPr>
      </w:pPr>
      <w:r>
        <w:rPr>
          <w:b w:val="0"/>
          <w:lang w:val="es-ES"/>
        </w:rPr>
        <w:t xml:space="preserve">En el estand de Wirtgen Group, al público especializado le esperan objetos de exposición como el equipo de mezcla de asfalto móvil </w:t>
      </w:r>
      <w:bookmarkStart w:id="0" w:name="_Hlk129969181"/>
      <w:r>
        <w:rPr>
          <w:b w:val="0"/>
          <w:lang w:val="es-ES"/>
        </w:rPr>
        <w:t>iNOVA 1500 C de Ciber</w:t>
      </w:r>
      <w:bookmarkEnd w:id="0"/>
      <w:r>
        <w:rPr>
          <w:b w:val="0"/>
          <w:lang w:val="es-ES"/>
        </w:rPr>
        <w:t xml:space="preserve">. Entre otras cosas, el equipo permite adiciones de material mezclado del 40 %. Las fresadoras en frío como la W 200 F de Wirtgen retiran de forma selectiva capas de ligante bituminoso, de ligadura y de rodadura y las reintegran en el circuito de materiales. Como responsables del extendido de asfalto preciso, destacan extendedoras como por ejemplo la SUPER </w:t>
      </w:r>
      <w:r w:rsidR="002332E3">
        <w:rPr>
          <w:b w:val="0"/>
          <w:lang w:val="es-ES"/>
        </w:rPr>
        <w:t>14</w:t>
      </w:r>
      <w:r>
        <w:rPr>
          <w:b w:val="0"/>
          <w:lang w:val="es-ES"/>
        </w:rPr>
        <w:t xml:space="preserve">00 </w:t>
      </w:r>
      <w:r w:rsidR="00F871FC" w:rsidRPr="00F871FC">
        <w:rPr>
          <w:b w:val="0"/>
          <w:lang w:val="es-ES"/>
        </w:rPr>
        <w:t>Universal</w:t>
      </w:r>
      <w:r>
        <w:rPr>
          <w:b w:val="0"/>
          <w:lang w:val="es-ES"/>
        </w:rPr>
        <w:t xml:space="preserve"> Class de Vögele. De la compactación de alta calidad se encargan, entre otros, rodillos tándem articulados como el rodillo combinado HD 14 VT Serie HD CompactLine, exitosa en todo el mundo. </w:t>
      </w:r>
    </w:p>
    <w:p w14:paraId="639DA774" w14:textId="77777777" w:rsidR="0016285B" w:rsidRDefault="0016285B">
      <w:pPr>
        <w:rPr>
          <w:rFonts w:ascii="Verdana" w:eastAsiaTheme="minorHAnsi" w:hAnsi="Verdana" w:cstheme="minorBidi"/>
          <w:sz w:val="22"/>
          <w:lang w:val="es-ES" w:eastAsia="en-US"/>
        </w:rPr>
      </w:pPr>
      <w:r>
        <w:rPr>
          <w:b/>
          <w:lang w:val="es-ES"/>
        </w:rPr>
        <w:br w:type="page"/>
      </w:r>
    </w:p>
    <w:p w14:paraId="7614C500" w14:textId="2C0A9E2A" w:rsidR="0058040F" w:rsidRPr="0016285B" w:rsidRDefault="0058040F" w:rsidP="00ED5C12">
      <w:pPr>
        <w:pStyle w:val="Teaserhead"/>
        <w:rPr>
          <w:lang w:val="fr-FR"/>
        </w:rPr>
      </w:pPr>
      <w:r>
        <w:rPr>
          <w:bCs/>
          <w:lang w:val="es-ES"/>
        </w:rPr>
        <w:lastRenderedPageBreak/>
        <w:t xml:space="preserve">Soluciones para el movimiento de tierras: estreno en Latinoamérica del </w:t>
      </w:r>
      <w:r w:rsidRPr="00657298">
        <w:rPr>
          <w:bCs/>
          <w:lang w:val="es-ES"/>
        </w:rPr>
        <w:t>compactador HC 200</w:t>
      </w:r>
      <w:r>
        <w:rPr>
          <w:b w:val="0"/>
          <w:lang w:val="es-ES"/>
        </w:rPr>
        <w:t xml:space="preserve"> </w:t>
      </w:r>
      <w:r>
        <w:rPr>
          <w:bCs/>
          <w:lang w:val="es-ES"/>
        </w:rPr>
        <w:t xml:space="preserve"> </w:t>
      </w:r>
    </w:p>
    <w:p w14:paraId="27091F18" w14:textId="417B09BC" w:rsidR="000A50C4" w:rsidRPr="0016285B" w:rsidRDefault="00463620" w:rsidP="00237755">
      <w:pPr>
        <w:pStyle w:val="Teaserhead"/>
        <w:rPr>
          <w:lang w:val="fr-FR"/>
        </w:rPr>
      </w:pPr>
      <w:r>
        <w:rPr>
          <w:b w:val="0"/>
          <w:lang w:val="es-ES"/>
        </w:rPr>
        <w:t>En el ámbito del movimiento de tierras, John Deere presenta la pala cargadora sobre ruedas 444G y la Grader a motor 622G. Con el compactador HC 200  de Hamm, Wirtgen Group muestra por primera vez en el mercado latinoamericano una máquina de la nueva Serie HC. Con altas potencias de compactación, un manejo intuitivo y una gran comodidad de conducción, los compactadores resultan ideales prácticamente para todas las tareas en el ámbito del movimiento de tierras.</w:t>
      </w:r>
    </w:p>
    <w:p w14:paraId="7F2CD650" w14:textId="7B4BF533" w:rsidR="000A50C4" w:rsidRPr="0016285B" w:rsidRDefault="000A50C4" w:rsidP="000A50C4">
      <w:pPr>
        <w:pStyle w:val="Teaserhead"/>
        <w:rPr>
          <w:lang w:val="fr-FR"/>
        </w:rPr>
      </w:pPr>
      <w:r>
        <w:rPr>
          <w:bCs/>
          <w:lang w:val="es-ES"/>
        </w:rPr>
        <w:t xml:space="preserve"> </w:t>
      </w:r>
    </w:p>
    <w:p w14:paraId="2746317C" w14:textId="5C31FB65" w:rsidR="007F164D" w:rsidRPr="0016285B" w:rsidRDefault="007F164D" w:rsidP="007F164D">
      <w:pPr>
        <w:pStyle w:val="Fotos"/>
        <w:rPr>
          <w:lang w:val="fr-FR"/>
        </w:rPr>
      </w:pPr>
      <w:r>
        <w:rPr>
          <w:bCs/>
          <w:lang w:val="es-ES"/>
        </w:rPr>
        <w:t xml:space="preserve">Fotos: </w:t>
      </w:r>
    </w:p>
    <w:p w14:paraId="6A5766F5" w14:textId="77777777" w:rsidR="001C5084" w:rsidRPr="0016285B" w:rsidRDefault="001C5084" w:rsidP="001C5084">
      <w:pPr>
        <w:pStyle w:val="BUbold"/>
        <w:rPr>
          <w:bCs/>
          <w:szCs w:val="14"/>
          <w:lang w:val="fr-FR"/>
        </w:rPr>
      </w:pPr>
      <w:r>
        <w:rPr>
          <w:b w:val="0"/>
          <w:noProof/>
          <w:lang w:val="es-ES"/>
        </w:rPr>
        <w:drawing>
          <wp:inline distT="0" distB="0" distL="0" distR="0" wp14:anchorId="7A5589C7" wp14:editId="3E939CF7">
            <wp:extent cx="2414905" cy="1630224"/>
            <wp:effectExtent l="0" t="0" r="4445"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422114" cy="1635091"/>
                    </a:xfrm>
                    <a:prstGeom prst="rect">
                      <a:avLst/>
                    </a:prstGeom>
                    <a:ln>
                      <a:noFill/>
                    </a:ln>
                    <a:extLst>
                      <a:ext uri="{53640926-AAD7-44D8-BBD7-CCE9431645EC}">
                        <a14:shadowObscured xmlns:a14="http://schemas.microsoft.com/office/drawing/2010/main"/>
                      </a:ext>
                    </a:extLst>
                  </pic:spPr>
                </pic:pic>
              </a:graphicData>
            </a:graphic>
          </wp:inline>
        </w:drawing>
      </w:r>
      <w:r>
        <w:rPr>
          <w:b w:val="0"/>
          <w:lang w:val="es-ES"/>
        </w:rPr>
        <w:br/>
      </w:r>
      <w:r>
        <w:rPr>
          <w:bCs/>
          <w:lang w:val="es-ES"/>
        </w:rPr>
        <w:t>W_composing_W200F_00001_HI</w:t>
      </w:r>
    </w:p>
    <w:p w14:paraId="3615B88B" w14:textId="77777777" w:rsidR="001C5084" w:rsidRPr="0016285B" w:rsidRDefault="001C5084" w:rsidP="001C5084">
      <w:pPr>
        <w:pStyle w:val="Standardabsatz"/>
        <w:rPr>
          <w:lang w:val="fr-FR"/>
        </w:rPr>
      </w:pPr>
      <w:r>
        <w:rPr>
          <w:lang w:val="es-ES"/>
        </w:rPr>
        <w:t>La rentable fresadora en frío W 200 F reúne unas dimensiones de máquina compactas con una alta capacidad de fresado y el sistema de asistencia Mill Assist de Wirtgen.</w:t>
      </w:r>
    </w:p>
    <w:p w14:paraId="6CCFF27E" w14:textId="77777777" w:rsidR="002332E3" w:rsidRPr="0016285B" w:rsidRDefault="002332E3" w:rsidP="002332E3">
      <w:pPr>
        <w:pStyle w:val="BUbold"/>
        <w:rPr>
          <w:bCs/>
          <w:color w:val="FF0000"/>
          <w:szCs w:val="14"/>
          <w:lang w:val="fr-FR"/>
        </w:rPr>
      </w:pPr>
      <w:r>
        <w:rPr>
          <w:b w:val="0"/>
          <w:noProof/>
          <w:lang w:val="es-ES"/>
        </w:rPr>
        <w:drawing>
          <wp:inline distT="0" distB="0" distL="0" distR="0" wp14:anchorId="34108816" wp14:editId="4D45E035">
            <wp:extent cx="2019616" cy="134603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019616" cy="1346031"/>
                    </a:xfrm>
                    <a:prstGeom prst="rect">
                      <a:avLst/>
                    </a:prstGeom>
                  </pic:spPr>
                </pic:pic>
              </a:graphicData>
            </a:graphic>
          </wp:inline>
        </w:drawing>
      </w:r>
      <w:r>
        <w:rPr>
          <w:b w:val="0"/>
          <w:lang w:val="es-ES"/>
        </w:rPr>
        <w:br/>
      </w:r>
      <w:r>
        <w:rPr>
          <w:bCs/>
          <w:lang w:val="es-ES"/>
        </w:rPr>
        <w:t>V_PR_SUPER1400.jpg</w:t>
      </w:r>
    </w:p>
    <w:p w14:paraId="49F9D196" w14:textId="4B4F8159" w:rsidR="00D127B4" w:rsidRPr="007B7B52" w:rsidRDefault="002332E3" w:rsidP="002332E3">
      <w:pPr>
        <w:pStyle w:val="Standardabsatz"/>
        <w:rPr>
          <w:sz w:val="20"/>
          <w:szCs w:val="20"/>
          <w:lang w:val="fr-FR"/>
        </w:rPr>
      </w:pPr>
      <w:r>
        <w:rPr>
          <w:lang w:val="es-ES"/>
        </w:rPr>
        <w:t>Nueva extendedora Universal Class de Vögele: con anchuras de extendido de entre 2,55 m y un máximo de 7,30 m, la SUPER 1400 sirve tanto para obras en el centro urbano como para la construcción de autopistas</w:t>
      </w:r>
      <w:r w:rsidR="00D127B4">
        <w:rPr>
          <w:lang w:val="es-ES"/>
        </w:rPr>
        <w:t>.</w:t>
      </w:r>
    </w:p>
    <w:p w14:paraId="5545AC06" w14:textId="77777777" w:rsidR="00706423" w:rsidRPr="0016285B" w:rsidRDefault="00706423" w:rsidP="00706423">
      <w:pPr>
        <w:pStyle w:val="BUbold"/>
        <w:rPr>
          <w:bCs/>
          <w:szCs w:val="14"/>
          <w:lang w:val="fr-FR"/>
        </w:rPr>
      </w:pPr>
      <w:r>
        <w:rPr>
          <w:b w:val="0"/>
          <w:noProof/>
          <w:lang w:val="es-ES"/>
        </w:rPr>
        <w:drawing>
          <wp:inline distT="0" distB="0" distL="0" distR="0" wp14:anchorId="324A9155" wp14:editId="71B63F85">
            <wp:extent cx="2339309" cy="1346031"/>
            <wp:effectExtent l="0" t="0" r="4445"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339309" cy="1346031"/>
                    </a:xfrm>
                    <a:prstGeom prst="rect">
                      <a:avLst/>
                    </a:prstGeom>
                  </pic:spPr>
                </pic:pic>
              </a:graphicData>
            </a:graphic>
          </wp:inline>
        </w:drawing>
      </w:r>
      <w:r>
        <w:rPr>
          <w:b w:val="0"/>
          <w:lang w:val="es-ES"/>
        </w:rPr>
        <w:br/>
      </w:r>
      <w:r>
        <w:rPr>
          <w:bCs/>
          <w:lang w:val="es-ES"/>
        </w:rPr>
        <w:t>HAMM_Paving Expo</w:t>
      </w:r>
    </w:p>
    <w:p w14:paraId="4AD87E7B" w14:textId="6C1B801C" w:rsidR="00850157" w:rsidRPr="0016285B" w:rsidRDefault="00706423" w:rsidP="00706423">
      <w:pPr>
        <w:pStyle w:val="Standardabsatz"/>
        <w:rPr>
          <w:lang w:val="fr-FR"/>
        </w:rPr>
      </w:pPr>
      <w:r>
        <w:rPr>
          <w:lang w:val="es-ES"/>
        </w:rPr>
        <w:t>Potencia en el movimiento de tierras y la construcción de carreteras: Hamm presenta con el HC 200 un nuevo compactador y con el HD 14 VT un nuevo rodillo combinado.</w:t>
      </w:r>
    </w:p>
    <w:p w14:paraId="41BB8702" w14:textId="77777777" w:rsidR="00706423" w:rsidRPr="0016285B" w:rsidRDefault="00706423" w:rsidP="00706423">
      <w:pPr>
        <w:pStyle w:val="Standardabsatz"/>
        <w:rPr>
          <w:sz w:val="20"/>
          <w:szCs w:val="20"/>
          <w:lang w:val="fr-FR"/>
        </w:rPr>
      </w:pPr>
    </w:p>
    <w:p w14:paraId="6E790B99" w14:textId="4A4E6564" w:rsidR="00850157" w:rsidRPr="0016285B" w:rsidRDefault="007B7B52" w:rsidP="00850157">
      <w:pPr>
        <w:pStyle w:val="BUbold"/>
        <w:rPr>
          <w:bCs/>
          <w:color w:val="FF0000"/>
          <w:szCs w:val="14"/>
          <w:lang w:val="fr-FR"/>
        </w:rPr>
      </w:pPr>
      <w:r>
        <w:rPr>
          <w:noProof/>
        </w:rPr>
        <w:lastRenderedPageBreak/>
        <w:drawing>
          <wp:inline distT="0" distB="0" distL="0" distR="0" wp14:anchorId="3C9486DE" wp14:editId="2906CED0">
            <wp:extent cx="2181573" cy="1543050"/>
            <wp:effectExtent l="0" t="0" r="952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183743" cy="1544585"/>
                    </a:xfrm>
                    <a:prstGeom prst="rect">
                      <a:avLst/>
                    </a:prstGeom>
                  </pic:spPr>
                </pic:pic>
              </a:graphicData>
            </a:graphic>
          </wp:inline>
        </w:drawing>
      </w:r>
      <w:r w:rsidR="00850157">
        <w:rPr>
          <w:b w:val="0"/>
          <w:lang w:val="es-ES"/>
        </w:rPr>
        <w:br/>
      </w:r>
      <w:r w:rsidR="00850157">
        <w:rPr>
          <w:bCs/>
          <w:lang w:val="es-ES"/>
        </w:rPr>
        <w:t xml:space="preserve">Ciber iNOVA 1500 C </w:t>
      </w:r>
    </w:p>
    <w:p w14:paraId="5C09CB2E" w14:textId="5B206A89" w:rsidR="001C5084" w:rsidRPr="0016285B" w:rsidRDefault="001C5084" w:rsidP="00740AC3">
      <w:pPr>
        <w:pStyle w:val="Standardabsatz"/>
        <w:rPr>
          <w:lang w:val="fr-FR"/>
        </w:rPr>
      </w:pPr>
      <w:r>
        <w:rPr>
          <w:lang w:val="es-ES"/>
        </w:rPr>
        <w:t>La iNOVA 1500 C de Ciber dispone, entre otras cosas, de cuatro depósitos de dosificación con pesaje individual y del innovador sistema inteligente de intercambiador térmico, que garantiza una potencia térmica máxima y un bajo consumo de combustible.</w:t>
      </w:r>
    </w:p>
    <w:p w14:paraId="351C2D85" w14:textId="77777777" w:rsidR="00850157" w:rsidRPr="0016285B" w:rsidRDefault="00850157" w:rsidP="00740AC3">
      <w:pPr>
        <w:pStyle w:val="Standardabsatz"/>
        <w:rPr>
          <w:lang w:val="fr-FR"/>
        </w:rPr>
      </w:pPr>
    </w:p>
    <w:p w14:paraId="54598B0E" w14:textId="44758166" w:rsidR="00AC1F7A" w:rsidRPr="0016285B" w:rsidRDefault="00AC1F7A" w:rsidP="00AC1F7A">
      <w:pPr>
        <w:pStyle w:val="Note"/>
        <w:rPr>
          <w:lang w:val="fr-FR"/>
        </w:rPr>
      </w:pPr>
      <w:r>
        <w:rPr>
          <w:iCs/>
          <w:lang w:val="es-ES"/>
        </w:rPr>
        <w:t xml:space="preserve">Nota: Estas fotos sirven únicamente de vista previa. Para la impresión en las publicaciones, emplear las fotos con una resolución de 300 dpi que se encuentran disponibles para su descarga en las páginas web de </w:t>
      </w:r>
      <w:r>
        <w:rPr>
          <w:i w:val="0"/>
          <w:lang w:val="es-ES"/>
        </w:rPr>
        <w:t>Wirtgen Group</w:t>
      </w:r>
      <w:r>
        <w:rPr>
          <w:iCs/>
          <w:lang w:val="es-ES"/>
        </w:rPr>
        <w:t>.</w:t>
      </w:r>
    </w:p>
    <w:p w14:paraId="7BDE23A6" w14:textId="77777777" w:rsidR="00CE1972" w:rsidRPr="0016285B" w:rsidRDefault="00CE1972" w:rsidP="00134D41">
      <w:pPr>
        <w:pStyle w:val="Absatzberschrift"/>
        <w:rPr>
          <w:iCs/>
          <w:lang w:val="fr-FR"/>
        </w:rPr>
      </w:pPr>
    </w:p>
    <w:p w14:paraId="76E456A4" w14:textId="77777777" w:rsidR="00CE1972" w:rsidRPr="0016285B" w:rsidRDefault="00CE1972" w:rsidP="00134D41">
      <w:pPr>
        <w:pStyle w:val="Absatzberschrift"/>
        <w:rPr>
          <w:iCs/>
          <w:lang w:val="fr-FR"/>
        </w:rPr>
      </w:pPr>
    </w:p>
    <w:p w14:paraId="211E2634" w14:textId="77777777" w:rsidR="00CE1972" w:rsidRPr="0016285B" w:rsidRDefault="00CE1972" w:rsidP="00134D41">
      <w:pPr>
        <w:pStyle w:val="Absatzberschrift"/>
        <w:rPr>
          <w:iCs/>
          <w:lang w:val="fr-FR"/>
        </w:rPr>
      </w:pPr>
    </w:p>
    <w:p w14:paraId="53E56922" w14:textId="30DCC92A" w:rsidR="00134D41" w:rsidRDefault="00134D41" w:rsidP="00134D41">
      <w:pPr>
        <w:pStyle w:val="Absatzberschrift"/>
        <w:rPr>
          <w:iCs/>
        </w:rPr>
      </w:pPr>
      <w:r>
        <w:rPr>
          <w:bCs/>
          <w:lang w:val="es-ES"/>
        </w:rPr>
        <w:t>Encontrará más información en:</w:t>
      </w:r>
    </w:p>
    <w:p w14:paraId="22FF328B" w14:textId="77777777" w:rsidR="00134D41" w:rsidRDefault="00134D41" w:rsidP="00134D41">
      <w:pPr>
        <w:pStyle w:val="Absatzberschrift"/>
      </w:pPr>
    </w:p>
    <w:p w14:paraId="3342B545" w14:textId="77777777" w:rsidR="00134D41" w:rsidRPr="002B783A" w:rsidRDefault="00134D41" w:rsidP="00134D41">
      <w:pPr>
        <w:pStyle w:val="Absatzberschrift"/>
        <w:rPr>
          <w:b w:val="0"/>
          <w:bCs/>
          <w:szCs w:val="22"/>
        </w:rPr>
      </w:pPr>
      <w:r>
        <w:rPr>
          <w:b w:val="0"/>
          <w:lang w:val="es-ES"/>
        </w:rPr>
        <w:t>WIRTGEN GROUP</w:t>
      </w:r>
    </w:p>
    <w:p w14:paraId="2130E971" w14:textId="77777777" w:rsidR="00134D41" w:rsidRDefault="00134D41" w:rsidP="00134D41">
      <w:pPr>
        <w:pStyle w:val="Fuzeile1"/>
      </w:pPr>
      <w:r>
        <w:rPr>
          <w:bCs w:val="0"/>
          <w:iCs w:val="0"/>
          <w:lang w:val="es-ES"/>
        </w:rPr>
        <w:t>Relaciones públicas</w:t>
      </w:r>
    </w:p>
    <w:p w14:paraId="6C785191" w14:textId="77777777" w:rsidR="00134D41" w:rsidRDefault="00134D41" w:rsidP="00134D41">
      <w:pPr>
        <w:pStyle w:val="Fuzeile1"/>
      </w:pPr>
      <w:r>
        <w:rPr>
          <w:bCs w:val="0"/>
          <w:iCs w:val="0"/>
          <w:lang w:val="es-ES"/>
        </w:rPr>
        <w:t>Reinhard-Wirtgen-Straße 2</w:t>
      </w:r>
    </w:p>
    <w:p w14:paraId="5EDE0662" w14:textId="77777777" w:rsidR="00134D41" w:rsidRPr="0016285B" w:rsidRDefault="00134D41" w:rsidP="00134D41">
      <w:pPr>
        <w:pStyle w:val="Fuzeile1"/>
        <w:rPr>
          <w:lang w:val="en-GB"/>
        </w:rPr>
      </w:pPr>
      <w:r>
        <w:rPr>
          <w:bCs w:val="0"/>
          <w:iCs w:val="0"/>
          <w:lang w:val="es-ES"/>
        </w:rPr>
        <w:t>53578 Windhagen</w:t>
      </w:r>
    </w:p>
    <w:p w14:paraId="06A7CE39" w14:textId="77777777" w:rsidR="00134D41" w:rsidRPr="0016285B" w:rsidRDefault="00134D41" w:rsidP="00134D41">
      <w:pPr>
        <w:pStyle w:val="Fuzeile1"/>
        <w:rPr>
          <w:lang w:val="en-GB"/>
        </w:rPr>
      </w:pPr>
      <w:r>
        <w:rPr>
          <w:bCs w:val="0"/>
          <w:iCs w:val="0"/>
          <w:lang w:val="es-ES"/>
        </w:rPr>
        <w:t>Alemania</w:t>
      </w:r>
    </w:p>
    <w:p w14:paraId="6E9F1468" w14:textId="77777777" w:rsidR="00134D41" w:rsidRPr="0016285B" w:rsidRDefault="00134D41" w:rsidP="00134D41">
      <w:pPr>
        <w:pStyle w:val="Fuzeile1"/>
        <w:rPr>
          <w:lang w:val="en-GB"/>
        </w:rPr>
      </w:pPr>
    </w:p>
    <w:p w14:paraId="67DEC05B" w14:textId="77777777" w:rsidR="00134D41" w:rsidRPr="0016285B" w:rsidRDefault="00134D41" w:rsidP="00134D41">
      <w:pPr>
        <w:pStyle w:val="Fuzeile1"/>
        <w:rPr>
          <w:rFonts w:ascii="Times New Roman" w:hAnsi="Times New Roman" w:cs="Times New Roman"/>
          <w:color w:val="FF0000"/>
          <w:lang w:val="en-GB"/>
        </w:rPr>
      </w:pPr>
      <w:r>
        <w:rPr>
          <w:bCs w:val="0"/>
          <w:iCs w:val="0"/>
          <w:lang w:val="es-ES"/>
        </w:rPr>
        <w:t xml:space="preserve">Teléfono: +49 (0) 2645 131 – 1966 </w:t>
      </w:r>
    </w:p>
    <w:p w14:paraId="67865685" w14:textId="77777777" w:rsidR="00134D41" w:rsidRPr="0016285B" w:rsidRDefault="00134D41" w:rsidP="00134D41">
      <w:pPr>
        <w:pStyle w:val="Fuzeile1"/>
        <w:rPr>
          <w:lang w:val="en-GB"/>
        </w:rPr>
      </w:pPr>
      <w:r>
        <w:rPr>
          <w:bCs w:val="0"/>
          <w:iCs w:val="0"/>
          <w:lang w:val="es-ES"/>
        </w:rPr>
        <w:t>Fax: +49 (0) 2645 131 – 499</w:t>
      </w:r>
    </w:p>
    <w:p w14:paraId="27B22900" w14:textId="77777777" w:rsidR="00134D41" w:rsidRPr="0016285B" w:rsidRDefault="00134D41" w:rsidP="00134D41">
      <w:pPr>
        <w:pStyle w:val="Fuzeile1"/>
        <w:rPr>
          <w:lang w:val="en-GB"/>
        </w:rPr>
      </w:pPr>
      <w:r>
        <w:rPr>
          <w:bCs w:val="0"/>
          <w:iCs w:val="0"/>
          <w:lang w:val="es-ES"/>
        </w:rPr>
        <w:t>Correo electrónico: PR@wirtgen-group.com</w:t>
      </w:r>
      <w:r w:rsidRPr="0016285B">
        <w:rPr>
          <w:bCs w:val="0"/>
          <w:iCs w:val="0"/>
          <w:vanish/>
          <w:lang w:val="en-GB"/>
        </w:rPr>
        <w:t>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Pr>
          <w:bCs w:val="0"/>
          <w:iCs w:val="0"/>
          <w:lang w:val="es-ES"/>
        </w:rPr>
        <w:t>www.wirtgen-group.com</w:t>
      </w:r>
    </w:p>
    <w:p w14:paraId="5BD613C5" w14:textId="77777777" w:rsidR="00134D41" w:rsidRPr="00DA1A33" w:rsidRDefault="00134D41" w:rsidP="00F74540">
      <w:pPr>
        <w:pStyle w:val="Fuzeile1"/>
      </w:pPr>
    </w:p>
    <w:sectPr w:rsidR="00134D41" w:rsidRPr="00DA1A3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5BEDF" w14:textId="77777777" w:rsidR="0060573B" w:rsidRDefault="0060573B" w:rsidP="00E55534">
      <w:r>
        <w:separator/>
      </w:r>
    </w:p>
  </w:endnote>
  <w:endnote w:type="continuationSeparator" w:id="0">
    <w:p w14:paraId="3EB0841D" w14:textId="77777777" w:rsidR="0060573B" w:rsidRDefault="0060573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43997" w14:textId="77777777" w:rsidR="0060573B" w:rsidRDefault="0060573B" w:rsidP="00E55534">
      <w:r>
        <w:separator/>
      </w:r>
    </w:p>
  </w:footnote>
  <w:footnote w:type="continuationSeparator" w:id="0">
    <w:p w14:paraId="54953719" w14:textId="77777777" w:rsidR="0060573B" w:rsidRDefault="0060573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587D7166" w:rsidR="00D82936" w:rsidRDefault="007B7B52">
    <w:pPr>
      <w:pStyle w:val="Kopfzeile"/>
    </w:pPr>
    <w:r>
      <w:rPr>
        <w:noProof/>
      </w:rPr>
      <mc:AlternateContent>
        <mc:Choice Requires="wps">
          <w:drawing>
            <wp:anchor distT="0" distB="0" distL="0" distR="0" simplePos="0" relativeHeight="251662336" behindDoc="0" locked="0" layoutInCell="1" allowOverlap="1" wp14:anchorId="5F743C8E" wp14:editId="69FAABD6">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12033" w14:textId="5BFD0557" w:rsidR="007B7B52" w:rsidRPr="007B7B52" w:rsidRDefault="007B7B52">
                          <w:pPr>
                            <w:rPr>
                              <w:rFonts w:ascii="Calibri" w:eastAsia="Calibri" w:hAnsi="Calibri" w:cs="Calibri"/>
                              <w:noProof/>
                              <w:color w:val="FF0000"/>
                              <w:sz w:val="20"/>
                              <w:szCs w:val="20"/>
                            </w:rPr>
                          </w:pPr>
                          <w:r w:rsidRPr="007B7B52">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F743C8E"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10C12033" w14:textId="5BFD0557" w:rsidR="007B7B52" w:rsidRPr="007B7B52" w:rsidRDefault="007B7B52">
                    <w:pPr>
                      <w:rPr>
                        <w:rFonts w:ascii="Calibri" w:eastAsia="Calibri" w:hAnsi="Calibri" w:cs="Calibri"/>
                        <w:noProof/>
                        <w:color w:val="FF0000"/>
                        <w:sz w:val="20"/>
                        <w:szCs w:val="20"/>
                      </w:rPr>
                    </w:pPr>
                    <w:r w:rsidRPr="007B7B52">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1573CF1" w:rsidR="00533132" w:rsidRPr="00533132" w:rsidRDefault="007B7B52" w:rsidP="00533132">
    <w:pPr>
      <w:pStyle w:val="Kopfzeile"/>
    </w:pPr>
    <w:r>
      <w:rPr>
        <w:noProof/>
        <w:lang w:val="es-ES"/>
      </w:rPr>
      <mc:AlternateContent>
        <mc:Choice Requires="wps">
          <w:drawing>
            <wp:anchor distT="0" distB="0" distL="0" distR="0" simplePos="0" relativeHeight="251663360" behindDoc="0" locked="0" layoutInCell="1" allowOverlap="1" wp14:anchorId="0AC99BAE" wp14:editId="4FA4069E">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49BD7" w14:textId="15EB5D5A" w:rsidR="007B7B52" w:rsidRPr="007B7B52" w:rsidRDefault="007B7B52">
                          <w:pPr>
                            <w:rPr>
                              <w:rFonts w:ascii="Calibri" w:eastAsia="Calibri" w:hAnsi="Calibri" w:cs="Calibri"/>
                              <w:noProof/>
                              <w:color w:val="FF0000"/>
                              <w:sz w:val="20"/>
                              <w:szCs w:val="20"/>
                            </w:rPr>
                          </w:pPr>
                          <w:r w:rsidRPr="007B7B52">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AC99BAE"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1549BD7" w14:textId="15EB5D5A" w:rsidR="007B7B52" w:rsidRPr="007B7B52" w:rsidRDefault="007B7B52">
                    <w:pPr>
                      <w:rPr>
                        <w:rFonts w:ascii="Calibri" w:eastAsia="Calibri" w:hAnsi="Calibri" w:cs="Calibri"/>
                        <w:noProof/>
                        <w:color w:val="FF0000"/>
                        <w:sz w:val="20"/>
                        <w:szCs w:val="20"/>
                      </w:rPr>
                    </w:pPr>
                    <w:r w:rsidRPr="007B7B52">
                      <w:rPr>
                        <w:rFonts w:ascii="Calibri" w:eastAsia="Calibri" w:hAnsi="Calibri" w:cs="Calibri"/>
                        <w:noProof/>
                        <w:color w:val="FF0000"/>
                        <w:sz w:val="20"/>
                        <w:szCs w:val="20"/>
                      </w:rPr>
                      <w:t>Public</w:t>
                    </w:r>
                  </w:p>
                </w:txbxContent>
              </v:textbox>
              <w10:wrap type="square" anchorx="margin"/>
            </v:shape>
          </w:pict>
        </mc:Fallback>
      </mc:AlternateContent>
    </w:r>
    <w:r w:rsidR="00A17BC1">
      <w:rPr>
        <w:noProof/>
        <w:lang w:val="es-ES"/>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Plantilla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4A8B0E" w:rsidR="00533132" w:rsidRDefault="007B7B52">
    <w:pPr>
      <w:pStyle w:val="Kopfzeile"/>
    </w:pPr>
    <w:r>
      <w:rPr>
        <w:noProof/>
        <w:lang w:val="es-ES"/>
      </w:rPr>
      <mc:AlternateContent>
        <mc:Choice Requires="wps">
          <w:drawing>
            <wp:anchor distT="0" distB="0" distL="0" distR="0" simplePos="0" relativeHeight="251661312" behindDoc="0" locked="0" layoutInCell="1" allowOverlap="1" wp14:anchorId="5EC58EEC" wp14:editId="321A94FB">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41CC62" w14:textId="4C4AAF7B" w:rsidR="007B7B52" w:rsidRPr="007B7B52" w:rsidRDefault="007B7B52">
                          <w:pPr>
                            <w:rPr>
                              <w:rFonts w:ascii="Calibri" w:eastAsia="Calibri" w:hAnsi="Calibri" w:cs="Calibri"/>
                              <w:noProof/>
                              <w:color w:val="FF0000"/>
                              <w:sz w:val="20"/>
                              <w:szCs w:val="20"/>
                            </w:rPr>
                          </w:pPr>
                          <w:r w:rsidRPr="007B7B52">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EC58EEC" id="_x0000_t202" coordsize="21600,21600" o:spt="202" path="m,l,21600r21600,l21600,xe">
              <v:stroke joinstyle="miter"/>
              <v:path gradientshapeok="t" o:connecttype="rect"/>
            </v:shapetype>
            <v:shape id="Textfeld 9"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941CC62" w14:textId="4C4AAF7B" w:rsidR="007B7B52" w:rsidRPr="007B7B52" w:rsidRDefault="007B7B52">
                    <w:pPr>
                      <w:rPr>
                        <w:rFonts w:ascii="Calibri" w:eastAsia="Calibri" w:hAnsi="Calibri" w:cs="Calibri"/>
                        <w:noProof/>
                        <w:color w:val="FF0000"/>
                        <w:sz w:val="20"/>
                        <w:szCs w:val="20"/>
                      </w:rPr>
                    </w:pPr>
                    <w:r w:rsidRPr="007B7B52">
                      <w:rPr>
                        <w:rFonts w:ascii="Calibri" w:eastAsia="Calibri" w:hAnsi="Calibri" w:cs="Calibri"/>
                        <w:noProof/>
                        <w:color w:val="FF0000"/>
                        <w:sz w:val="20"/>
                        <w:szCs w:val="20"/>
                      </w:rPr>
                      <w:t>Public</w:t>
                    </w:r>
                  </w:p>
                </w:txbxContent>
              </v:textbox>
              <w10:wrap type="square" anchorx="margin"/>
            </v:shape>
          </w:pict>
        </mc:Fallback>
      </mc:AlternateContent>
    </w:r>
    <w:r w:rsidR="00A17BC1">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A17BC1">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7BC1">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0C4"/>
    <w:rsid w:val="000A5AF8"/>
    <w:rsid w:val="000A7B86"/>
    <w:rsid w:val="000B06EB"/>
    <w:rsid w:val="000B0998"/>
    <w:rsid w:val="000B3244"/>
    <w:rsid w:val="000B376E"/>
    <w:rsid w:val="000B3812"/>
    <w:rsid w:val="000B582B"/>
    <w:rsid w:val="000B7AE3"/>
    <w:rsid w:val="000B7EBE"/>
    <w:rsid w:val="000C5E7F"/>
    <w:rsid w:val="000C6716"/>
    <w:rsid w:val="000C728C"/>
    <w:rsid w:val="000C7CB2"/>
    <w:rsid w:val="000D15C3"/>
    <w:rsid w:val="000D1A3E"/>
    <w:rsid w:val="000D350F"/>
    <w:rsid w:val="000D37F0"/>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327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285B"/>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75EB"/>
    <w:rsid w:val="001F58CE"/>
    <w:rsid w:val="00200355"/>
    <w:rsid w:val="0021351D"/>
    <w:rsid w:val="00215337"/>
    <w:rsid w:val="00222220"/>
    <w:rsid w:val="00232D47"/>
    <w:rsid w:val="002332E3"/>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5E2E"/>
    <w:rsid w:val="0029634D"/>
    <w:rsid w:val="002A3F45"/>
    <w:rsid w:val="002A5AA5"/>
    <w:rsid w:val="002A7B3E"/>
    <w:rsid w:val="002A7E38"/>
    <w:rsid w:val="002B073D"/>
    <w:rsid w:val="002B0ABB"/>
    <w:rsid w:val="002B2AEE"/>
    <w:rsid w:val="002B542C"/>
    <w:rsid w:val="002C1A77"/>
    <w:rsid w:val="002C7542"/>
    <w:rsid w:val="002D023D"/>
    <w:rsid w:val="002D065C"/>
    <w:rsid w:val="002D0780"/>
    <w:rsid w:val="002D2730"/>
    <w:rsid w:val="002D2EE5"/>
    <w:rsid w:val="002D3E31"/>
    <w:rsid w:val="002D4F0A"/>
    <w:rsid w:val="002D5EFF"/>
    <w:rsid w:val="002D63E6"/>
    <w:rsid w:val="002E45C0"/>
    <w:rsid w:val="002E5651"/>
    <w:rsid w:val="002E5F5F"/>
    <w:rsid w:val="002E6679"/>
    <w:rsid w:val="002E6A15"/>
    <w:rsid w:val="002E765F"/>
    <w:rsid w:val="002E7E4E"/>
    <w:rsid w:val="002F108B"/>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33A6"/>
    <w:rsid w:val="00357827"/>
    <w:rsid w:val="003602C0"/>
    <w:rsid w:val="003604EE"/>
    <w:rsid w:val="00361CAA"/>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1942"/>
    <w:rsid w:val="00412545"/>
    <w:rsid w:val="0041475A"/>
    <w:rsid w:val="00414EEB"/>
    <w:rsid w:val="00415668"/>
    <w:rsid w:val="00417237"/>
    <w:rsid w:val="0042032C"/>
    <w:rsid w:val="0042084E"/>
    <w:rsid w:val="00421C83"/>
    <w:rsid w:val="00422218"/>
    <w:rsid w:val="004245A1"/>
    <w:rsid w:val="004259AA"/>
    <w:rsid w:val="0042737D"/>
    <w:rsid w:val="00430BB0"/>
    <w:rsid w:val="0043258F"/>
    <w:rsid w:val="00433F94"/>
    <w:rsid w:val="00435AC7"/>
    <w:rsid w:val="004408A5"/>
    <w:rsid w:val="00446D56"/>
    <w:rsid w:val="00447A97"/>
    <w:rsid w:val="004506A5"/>
    <w:rsid w:val="004545BB"/>
    <w:rsid w:val="004556FE"/>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23D0"/>
    <w:rsid w:val="004D28EA"/>
    <w:rsid w:val="004D2BE0"/>
    <w:rsid w:val="004D3617"/>
    <w:rsid w:val="004D44C2"/>
    <w:rsid w:val="004D59C7"/>
    <w:rsid w:val="004E0519"/>
    <w:rsid w:val="004E31BA"/>
    <w:rsid w:val="004E6936"/>
    <w:rsid w:val="004E6EF5"/>
    <w:rsid w:val="004F134B"/>
    <w:rsid w:val="004F1C10"/>
    <w:rsid w:val="004F3698"/>
    <w:rsid w:val="004F3B41"/>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6655D"/>
    <w:rsid w:val="005710C8"/>
    <w:rsid w:val="005711A3"/>
    <w:rsid w:val="00571A5C"/>
    <w:rsid w:val="005725BC"/>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240F"/>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573B"/>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456A6"/>
    <w:rsid w:val="00651E5D"/>
    <w:rsid w:val="00652C09"/>
    <w:rsid w:val="00657298"/>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A2703"/>
    <w:rsid w:val="006A286E"/>
    <w:rsid w:val="006A2E5B"/>
    <w:rsid w:val="006A49BE"/>
    <w:rsid w:val="006B0466"/>
    <w:rsid w:val="006B3EEC"/>
    <w:rsid w:val="006B5E89"/>
    <w:rsid w:val="006C04FB"/>
    <w:rsid w:val="006C0C87"/>
    <w:rsid w:val="006C58ED"/>
    <w:rsid w:val="006C592A"/>
    <w:rsid w:val="006C77B5"/>
    <w:rsid w:val="006D5550"/>
    <w:rsid w:val="006D679F"/>
    <w:rsid w:val="006D7EAC"/>
    <w:rsid w:val="006E0104"/>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B7B52"/>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78D"/>
    <w:rsid w:val="0086035D"/>
    <w:rsid w:val="00862A6B"/>
    <w:rsid w:val="00863129"/>
    <w:rsid w:val="00866830"/>
    <w:rsid w:val="00866B0B"/>
    <w:rsid w:val="00867179"/>
    <w:rsid w:val="00870ACE"/>
    <w:rsid w:val="00873125"/>
    <w:rsid w:val="00874162"/>
    <w:rsid w:val="0087449F"/>
    <w:rsid w:val="008755E5"/>
    <w:rsid w:val="0088002D"/>
    <w:rsid w:val="00881568"/>
    <w:rsid w:val="00881E44"/>
    <w:rsid w:val="00882146"/>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3D24"/>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F7E"/>
    <w:rsid w:val="00943400"/>
    <w:rsid w:val="00952853"/>
    <w:rsid w:val="00955246"/>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3740"/>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8B0"/>
    <w:rsid w:val="00A05C21"/>
    <w:rsid w:val="00A07F91"/>
    <w:rsid w:val="00A103E6"/>
    <w:rsid w:val="00A12A90"/>
    <w:rsid w:val="00A12EA4"/>
    <w:rsid w:val="00A13EF3"/>
    <w:rsid w:val="00A169A2"/>
    <w:rsid w:val="00A171F4"/>
    <w:rsid w:val="00A1772D"/>
    <w:rsid w:val="00A177B2"/>
    <w:rsid w:val="00A17BC1"/>
    <w:rsid w:val="00A20086"/>
    <w:rsid w:val="00A20877"/>
    <w:rsid w:val="00A22C04"/>
    <w:rsid w:val="00A2357E"/>
    <w:rsid w:val="00A23979"/>
    <w:rsid w:val="00A24EFC"/>
    <w:rsid w:val="00A27829"/>
    <w:rsid w:val="00A300A3"/>
    <w:rsid w:val="00A314A2"/>
    <w:rsid w:val="00A3245F"/>
    <w:rsid w:val="00A324F9"/>
    <w:rsid w:val="00A361AA"/>
    <w:rsid w:val="00A367E2"/>
    <w:rsid w:val="00A40B41"/>
    <w:rsid w:val="00A41C83"/>
    <w:rsid w:val="00A4214C"/>
    <w:rsid w:val="00A4560A"/>
    <w:rsid w:val="00A464BF"/>
    <w:rsid w:val="00A46F1E"/>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3A8C"/>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56A4"/>
    <w:rsid w:val="00AF6569"/>
    <w:rsid w:val="00B0396E"/>
    <w:rsid w:val="00B04029"/>
    <w:rsid w:val="00B06265"/>
    <w:rsid w:val="00B104F7"/>
    <w:rsid w:val="00B15441"/>
    <w:rsid w:val="00B15F21"/>
    <w:rsid w:val="00B16827"/>
    <w:rsid w:val="00B16FD1"/>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B0A"/>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F78"/>
    <w:rsid w:val="00B91566"/>
    <w:rsid w:val="00B92CB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64C"/>
    <w:rsid w:val="00BD79F4"/>
    <w:rsid w:val="00BE1DE0"/>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503F"/>
    <w:rsid w:val="00CE6805"/>
    <w:rsid w:val="00CF1DA7"/>
    <w:rsid w:val="00CF36C9"/>
    <w:rsid w:val="00CF634A"/>
    <w:rsid w:val="00CF66DF"/>
    <w:rsid w:val="00CF6EE7"/>
    <w:rsid w:val="00D00EC4"/>
    <w:rsid w:val="00D0334D"/>
    <w:rsid w:val="00D05A18"/>
    <w:rsid w:val="00D116AC"/>
    <w:rsid w:val="00D127B4"/>
    <w:rsid w:val="00D1427E"/>
    <w:rsid w:val="00D161FC"/>
    <w:rsid w:val="00D166AC"/>
    <w:rsid w:val="00D16EE4"/>
    <w:rsid w:val="00D25798"/>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4BB0"/>
    <w:rsid w:val="00DB515B"/>
    <w:rsid w:val="00DB5BE3"/>
    <w:rsid w:val="00DB7639"/>
    <w:rsid w:val="00DC21FE"/>
    <w:rsid w:val="00DC2CF7"/>
    <w:rsid w:val="00DD01B2"/>
    <w:rsid w:val="00DD0B65"/>
    <w:rsid w:val="00DE36F4"/>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804D0"/>
    <w:rsid w:val="00E914D1"/>
    <w:rsid w:val="00E94291"/>
    <w:rsid w:val="00E94469"/>
    <w:rsid w:val="00E960D8"/>
    <w:rsid w:val="00EA54F0"/>
    <w:rsid w:val="00EB047F"/>
    <w:rsid w:val="00EB0F94"/>
    <w:rsid w:val="00EB1C8A"/>
    <w:rsid w:val="00EB4830"/>
    <w:rsid w:val="00EB4BE0"/>
    <w:rsid w:val="00EB5FCA"/>
    <w:rsid w:val="00EB62AB"/>
    <w:rsid w:val="00EC53E2"/>
    <w:rsid w:val="00ED0B9D"/>
    <w:rsid w:val="00ED4D7A"/>
    <w:rsid w:val="00ED5971"/>
    <w:rsid w:val="00ED5C12"/>
    <w:rsid w:val="00ED697D"/>
    <w:rsid w:val="00ED79D6"/>
    <w:rsid w:val="00EE5688"/>
    <w:rsid w:val="00EE6786"/>
    <w:rsid w:val="00EE6AB2"/>
    <w:rsid w:val="00EE789E"/>
    <w:rsid w:val="00EF1956"/>
    <w:rsid w:val="00EF1AA7"/>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818AA"/>
    <w:rsid w:val="00F822FC"/>
    <w:rsid w:val="00F82525"/>
    <w:rsid w:val="00F871FC"/>
    <w:rsid w:val="00F91AC4"/>
    <w:rsid w:val="00F92D10"/>
    <w:rsid w:val="00F94A92"/>
    <w:rsid w:val="00F95042"/>
    <w:rsid w:val="00F95104"/>
    <w:rsid w:val="00F96303"/>
    <w:rsid w:val="00F9670E"/>
    <w:rsid w:val="00F96721"/>
    <w:rsid w:val="00F97FEA"/>
    <w:rsid w:val="00FA1594"/>
    <w:rsid w:val="00FA18CE"/>
    <w:rsid w:val="00FA2574"/>
    <w:rsid w:val="00FA491F"/>
    <w:rsid w:val="00FA751E"/>
    <w:rsid w:val="00FA7EB6"/>
    <w:rsid w:val="00FB30D2"/>
    <w:rsid w:val="00FB3FBA"/>
    <w:rsid w:val="00FB526C"/>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4059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4</cp:revision>
  <cp:lastPrinted>2023-02-16T09:38:00Z</cp:lastPrinted>
  <dcterms:created xsi:type="dcterms:W3CDTF">2023-05-02T16:01:00Z</dcterms:created>
  <dcterms:modified xsi:type="dcterms:W3CDTF">2023-05-02T16:15:00Z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2023-04-04T14:26:11Z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c980214c-8e21-40df-9890-cb82269e3c52</vt:lpwstr>
  </property>
  <property fmtid="{D5CDD505-2E9C-101B-9397-08002B2CF9AE}" pid="11" name="MSIP_Label_df1a195f-122b-42dc-a2d3-71a1903dcdac_ContentBits">
    <vt:lpwstr>1</vt:lpwstr>
  </property>
</Properties>
</file>